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3929" w14:textId="77777777" w:rsidR="007039EE" w:rsidRDefault="007039EE" w:rsidP="00D47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en-GB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sz w:val="21"/>
          <w:szCs w:val="21"/>
          <w:lang w:eastAsia="en-GB"/>
        </w:rPr>
        <w:t>Patient literature search (PubMed)</w:t>
      </w:r>
    </w:p>
    <w:p w14:paraId="44C2392A" w14:textId="77777777" w:rsidR="007039EE" w:rsidRDefault="007039EE" w:rsidP="00D47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en-GB"/>
        </w:rPr>
      </w:pPr>
    </w:p>
    <w:p w14:paraId="44C2392B" w14:textId="77777777" w:rsidR="007039EE" w:rsidRPr="007039EE" w:rsidRDefault="007039EE" w:rsidP="007039EE">
      <w:pPr>
        <w:shd w:val="clear" w:color="auto" w:fill="FFFFFF"/>
        <w:spacing w:after="180" w:line="36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039EE">
        <w:rPr>
          <w:rFonts w:eastAsia="Times New Roman" w:cs="Times New Roman"/>
          <w:color w:val="000000"/>
          <w:sz w:val="24"/>
          <w:szCs w:val="24"/>
          <w:lang w:eastAsia="en-GB"/>
        </w:rPr>
        <w:t>For most PubMed searches, it is best to:</w:t>
      </w:r>
    </w:p>
    <w:p w14:paraId="44C2392C" w14:textId="77777777" w:rsidR="007039EE" w:rsidRDefault="007039EE" w:rsidP="007039EE">
      <w:pPr>
        <w:pStyle w:val="ListParagraph"/>
        <w:numPr>
          <w:ilvl w:val="0"/>
          <w:numId w:val="23"/>
        </w:numPr>
        <w:spacing w:after="0" w:line="30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039EE">
        <w:rPr>
          <w:rFonts w:eastAsia="Times New Roman" w:cs="Times New Roman"/>
          <w:b/>
          <w:color w:val="000000"/>
          <w:sz w:val="24"/>
          <w:szCs w:val="24"/>
          <w:lang w:eastAsia="en-GB"/>
        </w:rPr>
        <w:t>Be specific</w:t>
      </w:r>
      <w:r w:rsidRPr="007039E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(the more terms you enter, the narrower your search will be and the fewer irrelevant results you will retrieve).</w:t>
      </w:r>
    </w:p>
    <w:p w14:paraId="44C2392D" w14:textId="77777777" w:rsidR="007039EE" w:rsidRDefault="007039EE" w:rsidP="007039EE">
      <w:pPr>
        <w:pStyle w:val="ListParagraph"/>
        <w:numPr>
          <w:ilvl w:val="0"/>
          <w:numId w:val="23"/>
        </w:numPr>
        <w:spacing w:after="0" w:line="30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039EE">
        <w:rPr>
          <w:rFonts w:eastAsia="Times New Roman" w:cs="Times New Roman"/>
          <w:b/>
          <w:color w:val="000000"/>
          <w:sz w:val="24"/>
          <w:szCs w:val="24"/>
          <w:lang w:eastAsia="en-GB"/>
        </w:rPr>
        <w:t>Use no punctuation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(e.g., no quotation marks). </w:t>
      </w:r>
      <w:r w:rsidRPr="007039EE">
        <w:rPr>
          <w:rFonts w:eastAsia="Times New Roman" w:cs="Times New Roman"/>
          <w:color w:val="000000"/>
          <w:sz w:val="24"/>
          <w:szCs w:val="24"/>
          <w:lang w:eastAsia="en-GB"/>
        </w:rPr>
        <w:t>PubMed will find phrases for you.</w:t>
      </w:r>
    </w:p>
    <w:p w14:paraId="44C2392E" w14:textId="77777777" w:rsidR="007039EE" w:rsidRDefault="007039EE" w:rsidP="007039EE">
      <w:pPr>
        <w:pStyle w:val="ListParagraph"/>
        <w:numPr>
          <w:ilvl w:val="0"/>
          <w:numId w:val="23"/>
        </w:numPr>
        <w:spacing w:after="0" w:line="30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039EE">
        <w:rPr>
          <w:rFonts w:eastAsia="Times New Roman" w:cs="Times New Roman"/>
          <w:b/>
          <w:color w:val="000000"/>
          <w:sz w:val="24"/>
          <w:szCs w:val="24"/>
          <w:lang w:eastAsia="en-GB"/>
        </w:rPr>
        <w:t>Use no operators</w:t>
      </w:r>
      <w:r w:rsidRPr="007039E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(e.g., AND)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Pr="007039EE">
        <w:rPr>
          <w:rFonts w:eastAsia="Times New Roman" w:cs="Times New Roman"/>
          <w:color w:val="000000"/>
          <w:sz w:val="24"/>
          <w:szCs w:val="24"/>
          <w:lang w:eastAsia="en-GB"/>
        </w:rPr>
        <w:t>PubMed will add AND between concepts.</w:t>
      </w:r>
    </w:p>
    <w:p w14:paraId="44C2392F" w14:textId="77777777" w:rsidR="007039EE" w:rsidRPr="007039EE" w:rsidRDefault="007039EE" w:rsidP="00D47BA1">
      <w:pPr>
        <w:shd w:val="clear" w:color="auto" w:fill="FFFFFF"/>
        <w:spacing w:after="0" w:line="240" w:lineRule="auto"/>
        <w:rPr>
          <w:rFonts w:eastAsia="Times New Roman" w:cs="Helvetica"/>
          <w:b/>
          <w:sz w:val="24"/>
          <w:szCs w:val="24"/>
          <w:lang w:eastAsia="en-GB"/>
        </w:rPr>
      </w:pPr>
    </w:p>
    <w:p w14:paraId="44C23930" w14:textId="77777777" w:rsidR="007039EE" w:rsidRDefault="007039EE" w:rsidP="00D47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en-GB"/>
        </w:rPr>
      </w:pPr>
    </w:p>
    <w:p w14:paraId="44C23931" w14:textId="77777777" w:rsidR="007039EE" w:rsidRDefault="007039EE" w:rsidP="00D47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en-GB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When PubMed finds a match in the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MeSH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vocabulary, it automatically searches the more specific terms underneath that heading (if there are any) in the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MeSH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hierarchy. </w:t>
      </w:r>
    </w:p>
    <w:p w14:paraId="44C23932" w14:textId="77777777" w:rsidR="007039EE" w:rsidRDefault="007039EE" w:rsidP="00D47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en-GB"/>
        </w:rPr>
      </w:pPr>
    </w:p>
    <w:p w14:paraId="44C23933" w14:textId="77777777" w:rsidR="007039EE" w:rsidRDefault="00356CA6" w:rsidP="00D47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en-GB"/>
        </w:rPr>
      </w:pPr>
      <w:proofErr w:type="spellStart"/>
      <w:r>
        <w:rPr>
          <w:rFonts w:ascii="Helvetica" w:eastAsia="Times New Roman" w:hAnsi="Helvetica" w:cs="Helvetica"/>
          <w:b/>
          <w:sz w:val="21"/>
          <w:szCs w:val="21"/>
          <w:lang w:eastAsia="en-GB"/>
        </w:rPr>
        <w:t>MeSH</w:t>
      </w:r>
      <w:proofErr w:type="spellEnd"/>
      <w:r>
        <w:rPr>
          <w:rFonts w:ascii="Helvetica" w:eastAsia="Times New Roman" w:hAnsi="Helvetica" w:cs="Helvetica"/>
          <w:b/>
          <w:sz w:val="21"/>
          <w:szCs w:val="21"/>
          <w:lang w:eastAsia="en-GB"/>
        </w:rPr>
        <w:t xml:space="preserve"> terms [Mesh]</w:t>
      </w:r>
    </w:p>
    <w:p w14:paraId="44C23934" w14:textId="77777777" w:rsidR="00D47BA1" w:rsidRDefault="00D47BA1" w:rsidP="00D47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en-GB"/>
        </w:rPr>
      </w:pPr>
    </w:p>
    <w:p w14:paraId="44C23935" w14:textId="77777777" w:rsidR="007039EE" w:rsidRDefault="007039EE" w:rsidP="007039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proofErr w:type="spellStart"/>
      <w:r w:rsidRPr="007039EE">
        <w:rPr>
          <w:rFonts w:ascii="Helvetica" w:hAnsi="Helvetica"/>
          <w:color w:val="000000"/>
          <w:sz w:val="22"/>
          <w:szCs w:val="22"/>
        </w:rPr>
        <w:t>MeSH</w:t>
      </w:r>
      <w:proofErr w:type="spellEnd"/>
      <w:r w:rsidRPr="007039EE">
        <w:rPr>
          <w:rFonts w:ascii="Helvetica" w:hAnsi="Helvetica"/>
          <w:color w:val="000000"/>
          <w:sz w:val="22"/>
          <w:szCs w:val="22"/>
        </w:rPr>
        <w:t xml:space="preserve"> is the acronym for "Medical Subject Headings." </w:t>
      </w:r>
      <w:r>
        <w:rPr>
          <w:rFonts w:ascii="Helvetica" w:hAnsi="Helvetica"/>
          <w:color w:val="000000"/>
          <w:sz w:val="22"/>
          <w:szCs w:val="22"/>
        </w:rPr>
        <w:t>and</w:t>
      </w:r>
      <w:r w:rsidRPr="007039EE">
        <w:rPr>
          <w:rFonts w:ascii="Helvetica" w:hAnsi="Helvetica"/>
          <w:color w:val="000000"/>
          <w:sz w:val="22"/>
          <w:szCs w:val="22"/>
        </w:rPr>
        <w:t xml:space="preserve"> is the authority list of the vocabulary terms used for subject analysis of biomedical literature at NLM</w:t>
      </w:r>
      <w:r>
        <w:rPr>
          <w:rFonts w:ascii="Helvetica" w:hAnsi="Helvetica"/>
          <w:color w:val="000000"/>
          <w:sz w:val="22"/>
          <w:szCs w:val="22"/>
        </w:rPr>
        <w:t xml:space="preserve"> (National Library of Medicine, US)</w:t>
      </w:r>
      <w:r w:rsidRPr="007039EE">
        <w:rPr>
          <w:rFonts w:ascii="Helvetica" w:hAnsi="Helvetica"/>
          <w:color w:val="000000"/>
          <w:sz w:val="22"/>
          <w:szCs w:val="22"/>
        </w:rPr>
        <w:t xml:space="preserve">. </w:t>
      </w:r>
      <w:proofErr w:type="spellStart"/>
      <w:r w:rsidRPr="007039EE">
        <w:rPr>
          <w:rFonts w:ascii="Helvetica" w:hAnsi="Helvetica"/>
          <w:color w:val="000000"/>
          <w:sz w:val="22"/>
          <w:szCs w:val="22"/>
        </w:rPr>
        <w:t>MeSH</w:t>
      </w:r>
      <w:proofErr w:type="spellEnd"/>
      <w:r w:rsidRPr="007039EE">
        <w:rPr>
          <w:rFonts w:ascii="Helvetica" w:hAnsi="Helvetica"/>
          <w:color w:val="000000"/>
          <w:sz w:val="22"/>
          <w:szCs w:val="22"/>
        </w:rPr>
        <w:t xml:space="preserve"> vocabulary is used for indexing journal articles for MEDLINE.</w:t>
      </w:r>
    </w:p>
    <w:p w14:paraId="44C23936" w14:textId="77777777" w:rsidR="007039EE" w:rsidRPr="007039EE" w:rsidRDefault="007039EE" w:rsidP="007039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14:paraId="44C23937" w14:textId="77777777" w:rsidR="007039EE" w:rsidRDefault="007039EE" w:rsidP="007039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en-GB"/>
        </w:rPr>
      </w:pPr>
    </w:p>
    <w:p w14:paraId="44C23938" w14:textId="77777777" w:rsidR="007039EE" w:rsidRDefault="007039EE" w:rsidP="007039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sz w:val="21"/>
          <w:szCs w:val="21"/>
          <w:lang w:eastAsia="en-GB"/>
        </w:rPr>
        <w:t xml:space="preserve">Major </w:t>
      </w:r>
      <w:proofErr w:type="spellStart"/>
      <w:r>
        <w:rPr>
          <w:rFonts w:ascii="Helvetica" w:eastAsia="Times New Roman" w:hAnsi="Helvetica" w:cs="Helvetica"/>
          <w:b/>
          <w:sz w:val="21"/>
          <w:szCs w:val="21"/>
          <w:lang w:eastAsia="en-GB"/>
        </w:rPr>
        <w:t>MeSH</w:t>
      </w:r>
      <w:proofErr w:type="spellEnd"/>
      <w:r>
        <w:rPr>
          <w:rFonts w:ascii="Helvetica" w:eastAsia="Times New Roman" w:hAnsi="Helvetica" w:cs="Helvetica"/>
          <w:b/>
          <w:sz w:val="21"/>
          <w:szCs w:val="21"/>
          <w:lang w:eastAsia="en-GB"/>
        </w:rPr>
        <w:t xml:space="preserve"> terms [</w:t>
      </w:r>
      <w:proofErr w:type="spellStart"/>
      <w:r>
        <w:rPr>
          <w:rFonts w:ascii="Helvetica" w:eastAsia="Times New Roman" w:hAnsi="Helvetica" w:cs="Helvetica"/>
          <w:b/>
          <w:sz w:val="21"/>
          <w:szCs w:val="21"/>
          <w:lang w:eastAsia="en-GB"/>
        </w:rPr>
        <w:t>Majr</w:t>
      </w:r>
      <w:proofErr w:type="spellEnd"/>
      <w:r>
        <w:rPr>
          <w:rFonts w:ascii="Helvetica" w:eastAsia="Times New Roman" w:hAnsi="Helvetica" w:cs="Helvetica"/>
          <w:b/>
          <w:sz w:val="21"/>
          <w:szCs w:val="21"/>
          <w:lang w:eastAsia="en-GB"/>
        </w:rPr>
        <w:t>]</w:t>
      </w:r>
    </w:p>
    <w:p w14:paraId="44C23939" w14:textId="77777777" w:rsidR="007039EE" w:rsidRPr="007039EE" w:rsidRDefault="007039EE" w:rsidP="007039E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7039EE">
        <w:rPr>
          <w:rFonts w:ascii="Helvetica" w:eastAsia="Times New Roman" w:hAnsi="Helvetica" w:cs="Helvetica"/>
          <w:sz w:val="21"/>
          <w:szCs w:val="21"/>
          <w:lang w:eastAsia="en-GB"/>
        </w:rPr>
        <w:t>Patients</w:t>
      </w:r>
    </w:p>
    <w:p w14:paraId="44C2393A" w14:textId="77777777" w:rsidR="007039EE" w:rsidRDefault="007039EE" w:rsidP="007039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en-GB"/>
        </w:rPr>
      </w:pPr>
    </w:p>
    <w:p w14:paraId="44C2393B" w14:textId="77777777" w:rsidR="007039EE" w:rsidRPr="007039EE" w:rsidRDefault="007039EE" w:rsidP="007039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en-GB"/>
        </w:rPr>
      </w:pPr>
      <w:proofErr w:type="spellStart"/>
      <w:r w:rsidRPr="007039EE">
        <w:rPr>
          <w:rFonts w:ascii="Helvetica" w:eastAsia="Times New Roman" w:hAnsi="Helvetica" w:cs="Helvetica"/>
          <w:b/>
          <w:sz w:val="21"/>
          <w:szCs w:val="21"/>
          <w:lang w:eastAsia="en-GB"/>
        </w:rPr>
        <w:t>MeSh</w:t>
      </w:r>
      <w:proofErr w:type="spellEnd"/>
      <w:r w:rsidRPr="007039EE">
        <w:rPr>
          <w:rFonts w:ascii="Helvetica" w:eastAsia="Times New Roman" w:hAnsi="Helvetica" w:cs="Helvetica"/>
          <w:b/>
          <w:sz w:val="21"/>
          <w:szCs w:val="21"/>
          <w:lang w:eastAsia="en-GB"/>
        </w:rPr>
        <w:t xml:space="preserve"> terms</w:t>
      </w:r>
    </w:p>
    <w:p w14:paraId="44C2393C" w14:textId="77777777" w:rsidR="00D47BA1" w:rsidRPr="00356CA6" w:rsidRDefault="00E525BE" w:rsidP="00356CA6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8" w:anchor="/record/ui?ui=D062526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Patient Navigation</w:t>
        </w:r>
      </w:hyperlink>
    </w:p>
    <w:p w14:paraId="44C2393D" w14:textId="77777777" w:rsidR="00D47BA1" w:rsidRPr="00356CA6" w:rsidRDefault="00E525BE" w:rsidP="00356CA6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9" w:anchor="/record/ui?ui=D010361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Patients</w:t>
        </w:r>
      </w:hyperlink>
    </w:p>
    <w:p w14:paraId="44C2393E" w14:textId="77777777" w:rsidR="00D47BA1" w:rsidRPr="00356CA6" w:rsidRDefault="00E525BE" w:rsidP="00356CA6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10" w:anchor="/record/ui?ui=D057240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Patient Preference</w:t>
        </w:r>
      </w:hyperlink>
    </w:p>
    <w:p w14:paraId="44C2393F" w14:textId="77777777" w:rsidR="00D47BA1" w:rsidRPr="00356CA6" w:rsidRDefault="00E525BE" w:rsidP="00356CA6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11" w:anchor="/record/ui?ui=D010353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Patient Education as Topic</w:t>
        </w:r>
      </w:hyperlink>
    </w:p>
    <w:p w14:paraId="44C23940" w14:textId="77777777" w:rsidR="00D47BA1" w:rsidRPr="00356CA6" w:rsidRDefault="00E525BE" w:rsidP="00356CA6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12" w:anchor="/record/ui?ui=D017060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Patient Satisfaction</w:t>
        </w:r>
      </w:hyperlink>
    </w:p>
    <w:p w14:paraId="44C23941" w14:textId="77777777" w:rsidR="00D47BA1" w:rsidRPr="00356CA6" w:rsidRDefault="00E525BE" w:rsidP="00356CA6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13" w:anchor="/record/ui?ui=D010344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Patient Advocacy</w:t>
        </w:r>
      </w:hyperlink>
    </w:p>
    <w:p w14:paraId="44C23942" w14:textId="77777777" w:rsidR="00D47BA1" w:rsidRPr="00356CA6" w:rsidRDefault="00E525BE" w:rsidP="00356CA6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14" w:anchor="/record/ui?ui=D000071066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Patient Reported Outcome Measures</w:t>
        </w:r>
      </w:hyperlink>
    </w:p>
    <w:p w14:paraId="44C23943" w14:textId="77777777" w:rsidR="00D47BA1" w:rsidRPr="00356CA6" w:rsidRDefault="00E525BE" w:rsidP="00356CA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15" w:anchor="/record/ui?ui=D010358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Patient Participation</w:t>
        </w:r>
      </w:hyperlink>
    </w:p>
    <w:p w14:paraId="44C23944" w14:textId="77777777" w:rsidR="00D47BA1" w:rsidRPr="00356CA6" w:rsidRDefault="00D47BA1" w:rsidP="00356CA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sz w:val="21"/>
          <w:szCs w:val="21"/>
          <w:lang w:eastAsia="en-GB"/>
        </w:rPr>
        <w:t>Consumer participation</w:t>
      </w:r>
    </w:p>
    <w:p w14:paraId="44C23945" w14:textId="77777777" w:rsidR="00D47BA1" w:rsidRPr="00356CA6" w:rsidRDefault="00E525BE" w:rsidP="00356CA6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16" w:anchor="/record/ui?ui=D010817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Physician-Patient Relations</w:t>
        </w:r>
      </w:hyperlink>
    </w:p>
    <w:p w14:paraId="44C23946" w14:textId="77777777" w:rsidR="00D47BA1" w:rsidRPr="00356CA6" w:rsidRDefault="00E525BE" w:rsidP="00356CA6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17" w:anchor="/record/ui?ui=D063868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Patient Outcome Assessment</w:t>
        </w:r>
      </w:hyperlink>
    </w:p>
    <w:p w14:paraId="44C23947" w14:textId="77777777" w:rsidR="00356CA6" w:rsidRDefault="00E525BE" w:rsidP="00356CA6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18" w:anchor="/record/ui?ui=D018802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Patient-</w:t>
        </w:r>
        <w:proofErr w:type="spellStart"/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Centered</w:t>
        </w:r>
        <w:proofErr w:type="spellEnd"/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 xml:space="preserve"> Care</w:t>
        </w:r>
      </w:hyperlink>
    </w:p>
    <w:p w14:paraId="44C23948" w14:textId="77777777" w:rsidR="00356CA6" w:rsidRPr="00356CA6" w:rsidRDefault="00E525BE" w:rsidP="00356CA6">
      <w:pPr>
        <w:pStyle w:val="ListParagraph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19" w:anchor="/record/ui?ui=D011369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Professional-Patient Relations</w:t>
        </w:r>
      </w:hyperlink>
    </w:p>
    <w:p w14:paraId="44C23949" w14:textId="77777777" w:rsidR="00356CA6" w:rsidRPr="00356CA6" w:rsidRDefault="00E525BE" w:rsidP="00D47BA1">
      <w:pPr>
        <w:pStyle w:val="ListParagraph"/>
        <w:numPr>
          <w:ilvl w:val="0"/>
          <w:numId w:val="17"/>
        </w:num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20" w:anchor="/record/ui?ui=D017028" w:history="1">
        <w:r w:rsidR="00D47BA1" w:rsidRPr="00356CA6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GB"/>
          </w:rPr>
          <w:t>Caregivers</w:t>
        </w:r>
      </w:hyperlink>
    </w:p>
    <w:p w14:paraId="44C2394A" w14:textId="77777777" w:rsidR="00D47BA1" w:rsidRPr="00356CA6" w:rsidRDefault="00E525BE" w:rsidP="00356CA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21" w:anchor="/record/ui?ui=D016487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Parenting</w:t>
        </w:r>
      </w:hyperlink>
    </w:p>
    <w:p w14:paraId="44C2394B" w14:textId="77777777" w:rsidR="00D47BA1" w:rsidRPr="00356CA6" w:rsidRDefault="00E525BE" w:rsidP="00356CA6">
      <w:pPr>
        <w:pStyle w:val="ListParagraph"/>
        <w:numPr>
          <w:ilvl w:val="0"/>
          <w:numId w:val="17"/>
        </w:num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22" w:anchor="/record/ui?ui=D010287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Parent-Child Relations</w:t>
        </w:r>
      </w:hyperlink>
    </w:p>
    <w:p w14:paraId="44C2394C" w14:textId="77777777" w:rsidR="00D47BA1" w:rsidRPr="00356CA6" w:rsidRDefault="00E525BE" w:rsidP="00356CA6">
      <w:pPr>
        <w:pStyle w:val="ListParagraph"/>
        <w:numPr>
          <w:ilvl w:val="0"/>
          <w:numId w:val="17"/>
        </w:num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23" w:anchor="/record/ui?ui=D010290" w:history="1">
        <w:r w:rsidR="00D47BA1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Parents</w:t>
        </w:r>
      </w:hyperlink>
    </w:p>
    <w:p w14:paraId="44C2394D" w14:textId="77777777" w:rsidR="002754B7" w:rsidRPr="00356CA6" w:rsidRDefault="00E525BE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24" w:anchor="/record/ui?ui=D010287" w:history="1">
        <w:r w:rsidR="002754B7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Attitude to Health</w:t>
        </w:r>
      </w:hyperlink>
    </w:p>
    <w:p w14:paraId="44C2394E" w14:textId="77777777" w:rsidR="002754B7" w:rsidRPr="00356CA6" w:rsidRDefault="00E525BE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hyperlink r:id="rId25" w:anchor="/record/ui?ui=D010287" w:history="1">
        <w:r w:rsidR="002754B7" w:rsidRPr="00356CA6">
          <w:rPr>
            <w:rFonts w:ascii="Helvetica" w:eastAsia="Times New Roman" w:hAnsi="Helvetica" w:cs="Helvetica"/>
            <w:sz w:val="21"/>
            <w:szCs w:val="21"/>
            <w:lang w:eastAsia="en-GB"/>
          </w:rPr>
          <w:t>Attitude to Death</w:t>
        </w:r>
      </w:hyperlink>
    </w:p>
    <w:p w14:paraId="44C2394F" w14:textId="77777777" w:rsidR="002754B7" w:rsidRPr="00356CA6" w:rsidRDefault="002754B7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sz w:val="21"/>
          <w:szCs w:val="21"/>
          <w:lang w:eastAsia="en-GB"/>
        </w:rPr>
        <w:t>Health Status</w:t>
      </w:r>
    </w:p>
    <w:p w14:paraId="44C23950" w14:textId="77777777" w:rsidR="002754B7" w:rsidRPr="00356CA6" w:rsidRDefault="002754B7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sz w:val="21"/>
          <w:szCs w:val="21"/>
          <w:lang w:eastAsia="en-GB"/>
        </w:rPr>
        <w:t>Health communication</w:t>
      </w:r>
    </w:p>
    <w:p w14:paraId="44C23951" w14:textId="77777777" w:rsidR="002754B7" w:rsidRPr="00356CA6" w:rsidRDefault="002754B7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356CA6">
        <w:rPr>
          <w:rFonts w:ascii="Helvetica" w:hAnsi="Helvetica" w:cs="Helvetica"/>
          <w:sz w:val="21"/>
          <w:szCs w:val="21"/>
          <w:shd w:val="clear" w:color="auto" w:fill="FFFFFF"/>
        </w:rPr>
        <w:t>Health Knowledge, Attitudes, Practice</w:t>
      </w:r>
    </w:p>
    <w:p w14:paraId="44C23952" w14:textId="77777777" w:rsidR="008B37DF" w:rsidRPr="00356CA6" w:rsidRDefault="008B37DF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sz w:val="21"/>
          <w:szCs w:val="21"/>
          <w:lang w:eastAsia="en-GB"/>
        </w:rPr>
        <w:t>Quality of Life</w:t>
      </w:r>
    </w:p>
    <w:p w14:paraId="44C23953" w14:textId="77777777" w:rsidR="003E0CC3" w:rsidRPr="00356CA6" w:rsidRDefault="003E0CC3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sz w:val="21"/>
          <w:szCs w:val="21"/>
          <w:lang w:eastAsia="en-GB"/>
        </w:rPr>
        <w:t>Self Care</w:t>
      </w:r>
    </w:p>
    <w:p w14:paraId="44C23954" w14:textId="77777777" w:rsidR="003E0CC3" w:rsidRPr="00356CA6" w:rsidRDefault="003E0CC3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sz w:val="21"/>
          <w:szCs w:val="21"/>
          <w:lang w:eastAsia="en-GB"/>
        </w:rPr>
        <w:t>Self Concept</w:t>
      </w:r>
    </w:p>
    <w:p w14:paraId="44C23955" w14:textId="77777777" w:rsidR="003E0CC3" w:rsidRPr="00356CA6" w:rsidRDefault="003E0CC3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sz w:val="21"/>
          <w:szCs w:val="21"/>
          <w:lang w:eastAsia="en-GB"/>
        </w:rPr>
        <w:t>Self-Help Groups</w:t>
      </w:r>
    </w:p>
    <w:p w14:paraId="44C23956" w14:textId="77777777" w:rsidR="00356CA6" w:rsidRPr="00356CA6" w:rsidRDefault="003E0CC3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sz w:val="21"/>
          <w:szCs w:val="21"/>
          <w:lang w:eastAsia="en-GB"/>
        </w:rPr>
        <w:t>Activities of daily living</w:t>
      </w:r>
    </w:p>
    <w:p w14:paraId="44C23957" w14:textId="77777777" w:rsidR="003E0CC3" w:rsidRPr="00356CA6" w:rsidRDefault="003E0CC3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sz w:val="21"/>
          <w:szCs w:val="21"/>
          <w:lang w:eastAsia="en-GB"/>
        </w:rPr>
        <w:t>Focus Groups</w:t>
      </w:r>
    </w:p>
    <w:p w14:paraId="44C23958" w14:textId="77777777" w:rsidR="003E0CC3" w:rsidRPr="00356CA6" w:rsidRDefault="003E0CC3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356CA6">
        <w:rPr>
          <w:rFonts w:ascii="Helvetica" w:hAnsi="Helvetica" w:cs="Helvetica"/>
          <w:sz w:val="21"/>
          <w:szCs w:val="21"/>
          <w:shd w:val="clear" w:color="auto" w:fill="FFFFFF"/>
        </w:rPr>
        <w:t>Community-Based Participatory Research</w:t>
      </w:r>
    </w:p>
    <w:p w14:paraId="44C23959" w14:textId="77777777" w:rsidR="003E0CC3" w:rsidRPr="00356CA6" w:rsidRDefault="003E0CC3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sz w:val="21"/>
          <w:szCs w:val="21"/>
          <w:lang w:eastAsia="en-GB"/>
        </w:rPr>
        <w:lastRenderedPageBreak/>
        <w:t>Community Networks</w:t>
      </w:r>
    </w:p>
    <w:p w14:paraId="44C2395A" w14:textId="77777777" w:rsidR="003E0CC3" w:rsidRPr="00356CA6" w:rsidRDefault="003E0CC3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sz w:val="21"/>
          <w:szCs w:val="21"/>
          <w:lang w:eastAsia="en-GB"/>
        </w:rPr>
        <w:t>Social Support</w:t>
      </w:r>
    </w:p>
    <w:p w14:paraId="44C2395B" w14:textId="77777777" w:rsidR="003E0CC3" w:rsidRDefault="003E0CC3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sz w:val="21"/>
          <w:szCs w:val="21"/>
          <w:lang w:eastAsia="en-GB"/>
        </w:rPr>
        <w:t>Social Welfare</w:t>
      </w:r>
    </w:p>
    <w:p w14:paraId="44C2395C" w14:textId="77777777" w:rsidR="00356CA6" w:rsidRDefault="00356CA6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sz w:val="21"/>
          <w:szCs w:val="21"/>
          <w:lang w:eastAsia="en-GB"/>
        </w:rPr>
        <w:t>Emotions</w:t>
      </w:r>
    </w:p>
    <w:p w14:paraId="44C2395D" w14:textId="77777777" w:rsidR="00356CA6" w:rsidRDefault="00356CA6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sz w:val="21"/>
          <w:szCs w:val="21"/>
          <w:lang w:eastAsia="en-GB"/>
        </w:rPr>
        <w:t>Consumer satisfaction</w:t>
      </w:r>
    </w:p>
    <w:p w14:paraId="44C2395E" w14:textId="77777777" w:rsidR="00356CA6" w:rsidRDefault="00356CA6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sz w:val="21"/>
          <w:szCs w:val="21"/>
          <w:lang w:eastAsia="en-GB"/>
        </w:rPr>
        <w:t>Needs assessment</w:t>
      </w:r>
    </w:p>
    <w:p w14:paraId="44C2395F" w14:textId="77777777" w:rsidR="00356CA6" w:rsidRDefault="00356CA6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sz w:val="21"/>
          <w:szCs w:val="21"/>
          <w:lang w:eastAsia="en-GB"/>
        </w:rPr>
        <w:t>Personal Autonomy</w:t>
      </w:r>
    </w:p>
    <w:p w14:paraId="44C23960" w14:textId="77777777" w:rsidR="00356CA6" w:rsidRDefault="00356CA6" w:rsidP="00356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44C23961" w14:textId="77777777" w:rsidR="00356CA6" w:rsidRDefault="00356CA6" w:rsidP="00356CA6">
      <w:pPr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  <w:t>Title / Abstract terms [</w:t>
      </w:r>
      <w:proofErr w:type="spellStart"/>
      <w:r w:rsidRPr="00356CA6"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  <w:t>tiab</w:t>
      </w:r>
      <w:proofErr w:type="spellEnd"/>
      <w:r w:rsidRPr="00356CA6"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  <w:t>]</w:t>
      </w:r>
    </w:p>
    <w:p w14:paraId="44C23962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 perspective*</w:t>
      </w:r>
    </w:p>
    <w:p w14:paraId="44C23963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patient’s perspective*</w:t>
      </w:r>
    </w:p>
    <w:p w14:paraId="44C23964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 desire*</w:t>
      </w:r>
    </w:p>
    <w:p w14:paraId="44C23965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patient’s desire*</w:t>
      </w:r>
    </w:p>
    <w:p w14:paraId="44C23966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“patient’s desires”</w:t>
      </w:r>
    </w:p>
    <w:p w14:paraId="44C23967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 view*</w:t>
      </w:r>
    </w:p>
    <w:p w14:paraId="44C23968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patient’s view*</w:t>
      </w:r>
    </w:p>
    <w:p w14:paraId="44C23969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 expression*</w:t>
      </w:r>
    </w:p>
    <w:p w14:paraId="44C2396A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patient’s expression*</w:t>
      </w:r>
    </w:p>
    <w:p w14:paraId="44C2396B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 attitude*</w:t>
      </w:r>
    </w:p>
    <w:p w14:paraId="44C2396C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patient’s attitude*</w:t>
      </w:r>
    </w:p>
    <w:p w14:paraId="44C2396D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 involvement*</w:t>
      </w:r>
    </w:p>
    <w:p w14:paraId="44C2396E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patient’s involvement*</w:t>
      </w:r>
    </w:p>
    <w:p w14:paraId="44C2396F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 decision*</w:t>
      </w:r>
    </w:p>
    <w:p w14:paraId="44C23970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patient’s decision*</w:t>
      </w:r>
    </w:p>
    <w:p w14:paraId="44C23971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 activation*</w:t>
      </w:r>
    </w:p>
    <w:p w14:paraId="44C23972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patient’s activation*</w:t>
      </w:r>
    </w:p>
    <w:p w14:paraId="44C23973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patients activation</w:t>
      </w:r>
    </w:p>
    <w:p w14:paraId="44C23974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 empowerment</w:t>
      </w:r>
    </w:p>
    <w:p w14:paraId="44C23975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 participation</w:t>
      </w:r>
    </w:p>
    <w:p w14:paraId="44C23976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patient’s participation</w:t>
      </w:r>
    </w:p>
    <w:p w14:paraId="44C23977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patients participation</w:t>
      </w:r>
    </w:p>
    <w:p w14:paraId="44C23978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 collaboration</w:t>
      </w:r>
    </w:p>
    <w:p w14:paraId="44C23979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patient’s collaboration</w:t>
      </w:r>
    </w:p>
    <w:p w14:paraId="44C2397A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patients collaboration</w:t>
      </w:r>
    </w:p>
    <w:p w14:paraId="44C2397B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expert patient*</w:t>
      </w:r>
    </w:p>
    <w:p w14:paraId="44C2397C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consumer participation</w:t>
      </w:r>
    </w:p>
    <w:p w14:paraId="44C2397D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consumer perspective</w:t>
      </w:r>
    </w:p>
    <w:p w14:paraId="44C2397E" w14:textId="77777777" w:rsidR="007039EE" w:rsidRPr="007039EE" w:rsidRDefault="007039EE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consumer involvement</w:t>
      </w:r>
    </w:p>
    <w:p w14:paraId="44C2397F" w14:textId="77777777" w:rsidR="007039EE" w:rsidRPr="007039EE" w:rsidRDefault="007039EE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patient-focused</w:t>
      </w:r>
    </w:p>
    <w:p w14:paraId="44C23980" w14:textId="77777777" w:rsidR="007039EE" w:rsidRPr="007039EE" w:rsidRDefault="007039EE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patient-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centered</w:t>
      </w:r>
      <w:proofErr w:type="spellEnd"/>
    </w:p>
    <w:p w14:paraId="44C23981" w14:textId="77777777" w:rsidR="007039EE" w:rsidRPr="007039EE" w:rsidRDefault="007039EE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patient-centred</w:t>
      </w:r>
    </w:p>
    <w:p w14:paraId="44C23982" w14:textId="77777777" w:rsidR="007039EE" w:rsidRPr="007039EE" w:rsidRDefault="007039EE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patient needs</w:t>
      </w:r>
    </w:p>
    <w:p w14:paraId="44C23983" w14:textId="77777777" w:rsidR="007039EE" w:rsidRPr="007039EE" w:rsidRDefault="007039EE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self-management</w:t>
      </w:r>
    </w:p>
    <w:p w14:paraId="44C23984" w14:textId="77777777" w:rsidR="007039EE" w:rsidRPr="007039EE" w:rsidRDefault="007039EE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self-perception</w:t>
      </w:r>
    </w:p>
    <w:p w14:paraId="44C23985" w14:textId="77777777" w:rsidR="00356CA6" w:rsidRPr="00356CA6" w:rsidRDefault="00356CA6" w:rsidP="00356CA6">
      <w:pPr>
        <w:pStyle w:val="ListParagraph"/>
        <w:numPr>
          <w:ilvl w:val="0"/>
          <w:numId w:val="19"/>
        </w:numPr>
        <w:ind w:left="709" w:hanging="283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 w:rsidRPr="00356CA6"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  <w:br w:type="page"/>
      </w:r>
    </w:p>
    <w:p w14:paraId="44C23986" w14:textId="77777777" w:rsidR="002754B7" w:rsidRDefault="002754B7" w:rsidP="002754B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  <w:lastRenderedPageBreak/>
        <w:t>LOOK FOR SPECIFIC MESH</w:t>
      </w:r>
      <w:r w:rsidRPr="002754B7"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  <w:t xml:space="preserve"> TERMS THAT MAY BE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  <w:t>RELEVANT FOR YOUR SEARCH e.g.</w:t>
      </w:r>
    </w:p>
    <w:p w14:paraId="44C23987" w14:textId="77777777" w:rsidR="00881359" w:rsidRPr="00881359" w:rsidRDefault="00881359" w:rsidP="002754B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en-GB"/>
        </w:rPr>
        <w:t xml:space="preserve">Search ‘health’ – any fragment - </w:t>
      </w:r>
      <w:r w:rsidRPr="0088135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Examples might come up as: </w:t>
      </w:r>
    </w:p>
    <w:p w14:paraId="44C23988" w14:textId="77777777" w:rsidR="002754B7" w:rsidRPr="00881359" w:rsidRDefault="00E525BE" w:rsidP="002754B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497D" w:themeColor="text2"/>
          <w:sz w:val="21"/>
          <w:szCs w:val="21"/>
          <w:lang w:eastAsia="en-GB"/>
        </w:rPr>
      </w:pPr>
      <w:hyperlink r:id="rId26" w:anchor="/record/ui?ui=D000067576" w:history="1">
        <w:r w:rsidR="002754B7" w:rsidRPr="00881359">
          <w:rPr>
            <w:rFonts w:ascii="Helvetica" w:eastAsia="Times New Roman" w:hAnsi="Helvetica" w:cs="Helvetica"/>
            <w:color w:val="1F497D" w:themeColor="text2"/>
            <w:sz w:val="21"/>
            <w:szCs w:val="21"/>
            <w:lang w:eastAsia="en-GB"/>
          </w:rPr>
          <w:t>Child Health</w:t>
        </w:r>
      </w:hyperlink>
      <w:r w:rsidR="002754B7" w:rsidRPr="00881359">
        <w:rPr>
          <w:rFonts w:ascii="Helvetica" w:eastAsia="Times New Roman" w:hAnsi="Helvetica" w:cs="Helvetica"/>
          <w:color w:val="1F497D" w:themeColor="text2"/>
          <w:sz w:val="21"/>
          <w:szCs w:val="21"/>
          <w:lang w:eastAsia="en-GB"/>
        </w:rPr>
        <w:br/>
      </w:r>
      <w:hyperlink r:id="rId27" w:anchor="/record/ui?ui=D016387" w:history="1">
        <w:r w:rsidR="002754B7" w:rsidRPr="00881359">
          <w:rPr>
            <w:rFonts w:ascii="Helvetica" w:eastAsia="Times New Roman" w:hAnsi="Helvetica" w:cs="Helvetica"/>
            <w:color w:val="1F497D" w:themeColor="text2"/>
            <w:sz w:val="21"/>
            <w:szCs w:val="21"/>
            <w:lang w:eastAsia="en-GB"/>
          </w:rPr>
          <w:t>Women's Health</w:t>
        </w:r>
      </w:hyperlink>
      <w:r w:rsidR="002754B7" w:rsidRPr="00881359">
        <w:rPr>
          <w:rFonts w:ascii="Helvetica" w:eastAsia="Times New Roman" w:hAnsi="Helvetica" w:cs="Helvetica"/>
          <w:color w:val="1F497D" w:themeColor="text2"/>
          <w:sz w:val="21"/>
          <w:szCs w:val="21"/>
          <w:lang w:eastAsia="en-GB"/>
        </w:rPr>
        <w:br/>
        <w:t>Adolescent Health</w:t>
      </w:r>
      <w:r w:rsidR="002754B7" w:rsidRPr="00881359">
        <w:rPr>
          <w:rFonts w:ascii="Helvetica" w:eastAsia="Times New Roman" w:hAnsi="Helvetica" w:cs="Helvetica"/>
          <w:color w:val="1F497D" w:themeColor="text2"/>
          <w:sz w:val="21"/>
          <w:szCs w:val="21"/>
          <w:lang w:eastAsia="en-GB"/>
        </w:rPr>
        <w:br/>
        <w:t>Urban Health</w:t>
      </w:r>
      <w:r w:rsidR="002754B7" w:rsidRPr="00881359">
        <w:rPr>
          <w:rFonts w:ascii="Helvetica" w:eastAsia="Times New Roman" w:hAnsi="Helvetica" w:cs="Helvetica"/>
          <w:color w:val="1F497D" w:themeColor="text2"/>
          <w:sz w:val="21"/>
          <w:szCs w:val="21"/>
          <w:lang w:eastAsia="en-GB"/>
        </w:rPr>
        <w:br/>
        <w:t>Family Health</w:t>
      </w:r>
    </w:p>
    <w:p w14:paraId="44C23989" w14:textId="77777777" w:rsidR="002754B7" w:rsidRPr="002754B7" w:rsidRDefault="002754B7" w:rsidP="002754B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14:paraId="44C2398A" w14:textId="77777777" w:rsidR="002754B7" w:rsidRDefault="002754B7" w:rsidP="002754B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14:paraId="44C2398B" w14:textId="77777777" w:rsidR="007F7956" w:rsidRDefault="007F7956" w:rsidP="002754B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14:paraId="44C2398C" w14:textId="77777777" w:rsidR="007F7956" w:rsidRDefault="007F7956" w:rsidP="002754B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14:paraId="44C2398D" w14:textId="77777777" w:rsidR="007F7956" w:rsidRPr="00D47BA1" w:rsidRDefault="007F7956" w:rsidP="002754B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Search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(((Patient Participation[Mesh] OR consumer participation[Mesh] OR Professional-Patient Relations[Mesh] OR Patient-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Centered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Care[Mesh] OR Patient Preference[Mesh] OR Patient Satisfaction[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Majr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 Education as Topic[Mesh] OR Attitude to Health[Mesh] OR Patient Acceptance of Health Care[Mesh] OR Health Knowledge, Attitudes, Practice[Mesh] OR Focus Groups[Mesh] OR Quality of Life[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Majr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Self Care[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mh:noexp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] OR Self Concept[Mesh] OR Cooperative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Behavior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[Mesh] OR Adaptation, Psychological[Mesh] OR Self-Help Groups[Mesh] OR Community Networks[Mesh] OR Emotions[Mesh] OR Consumer Satisfaction[Mesh] OR Needs Assessment[Mesh] OR Personal Autonomy[Mesh] OR Patient Advocacy[Mesh] </w:t>
      </w:r>
      <w:r w:rsidR="002B320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OR Patient Reported Outcome Measures[Mesh]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</w:t>
      </w:r>
      <w:r w:rsidR="002B320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Patient Participation[Mesh] OR Consumer Participation[Mesh] OR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2B320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Caregivers[Mesh] OR Social Support[Mesh] OR Attitude to Health[Mesh] OR Health Status[Mesh] OR Community-based Participatory Research[Mesh] OR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Life Change Events[Mesh]) OR (patient perspective*[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patient's perspective*[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 desire*[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patient's desire*[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"patient's desires"[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 view*[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patient's view*[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 expression*[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patient's expression*[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 attitude*[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patient's attitude*[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 involvement*[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patient's involvement*[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 decision*[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patient's decision*[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 activation[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patient's activation[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patients activation[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 empowerment[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 participation[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patient's participation[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patients participation[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 collaboration[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patient's collaboration[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patients collaboration[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expert patient*[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consumer participation[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consumer perspective[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consumers perspective[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consumer's perspective[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consumer involvement[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patient-focused[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patient-centred[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patient needs[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self-management[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OR self-perception[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]) OR (Patients[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Majr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] AND (Communication[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Terms] OR Decision Making[Mesh])))) </w:t>
      </w:r>
    </w:p>
    <w:sectPr w:rsidR="007F7956" w:rsidRPr="00D47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A89"/>
    <w:multiLevelType w:val="multilevel"/>
    <w:tmpl w:val="0354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55E02"/>
    <w:multiLevelType w:val="hybridMultilevel"/>
    <w:tmpl w:val="CFF21B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7251850"/>
    <w:multiLevelType w:val="hybridMultilevel"/>
    <w:tmpl w:val="DC24F0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05339A0"/>
    <w:multiLevelType w:val="multilevel"/>
    <w:tmpl w:val="C530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A57F9C"/>
    <w:multiLevelType w:val="multilevel"/>
    <w:tmpl w:val="C9C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00189"/>
    <w:multiLevelType w:val="multilevel"/>
    <w:tmpl w:val="2700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202F4"/>
    <w:multiLevelType w:val="multilevel"/>
    <w:tmpl w:val="FA1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5061F"/>
    <w:multiLevelType w:val="multilevel"/>
    <w:tmpl w:val="EE7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12251"/>
    <w:multiLevelType w:val="multilevel"/>
    <w:tmpl w:val="60FE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828D9"/>
    <w:multiLevelType w:val="multilevel"/>
    <w:tmpl w:val="6E50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AD7A02"/>
    <w:multiLevelType w:val="hybridMultilevel"/>
    <w:tmpl w:val="0216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E1954"/>
    <w:multiLevelType w:val="hybridMultilevel"/>
    <w:tmpl w:val="AC666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C931DA"/>
    <w:multiLevelType w:val="multilevel"/>
    <w:tmpl w:val="4466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C1DBC"/>
    <w:multiLevelType w:val="hybridMultilevel"/>
    <w:tmpl w:val="EFAE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74263"/>
    <w:multiLevelType w:val="multilevel"/>
    <w:tmpl w:val="3084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11030"/>
    <w:multiLevelType w:val="multilevel"/>
    <w:tmpl w:val="717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2A0840"/>
    <w:multiLevelType w:val="multilevel"/>
    <w:tmpl w:val="4F2E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A6061"/>
    <w:multiLevelType w:val="multilevel"/>
    <w:tmpl w:val="3084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300AA0"/>
    <w:multiLevelType w:val="multilevel"/>
    <w:tmpl w:val="755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A50BDE"/>
    <w:multiLevelType w:val="multilevel"/>
    <w:tmpl w:val="DED0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583FBB"/>
    <w:multiLevelType w:val="multilevel"/>
    <w:tmpl w:val="610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D35571"/>
    <w:multiLevelType w:val="hybridMultilevel"/>
    <w:tmpl w:val="2F02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B14A8"/>
    <w:multiLevelType w:val="multilevel"/>
    <w:tmpl w:val="5212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7"/>
  </w:num>
  <w:num w:numId="5">
    <w:abstractNumId w:val="12"/>
  </w:num>
  <w:num w:numId="6">
    <w:abstractNumId w:val="20"/>
  </w:num>
  <w:num w:numId="7">
    <w:abstractNumId w:val="16"/>
  </w:num>
  <w:num w:numId="8">
    <w:abstractNumId w:val="5"/>
  </w:num>
  <w:num w:numId="9">
    <w:abstractNumId w:val="22"/>
  </w:num>
  <w:num w:numId="10">
    <w:abstractNumId w:val="14"/>
  </w:num>
  <w:num w:numId="11">
    <w:abstractNumId w:val="9"/>
  </w:num>
  <w:num w:numId="12">
    <w:abstractNumId w:val="15"/>
  </w:num>
  <w:num w:numId="13">
    <w:abstractNumId w:val="19"/>
  </w:num>
  <w:num w:numId="14">
    <w:abstractNumId w:val="6"/>
  </w:num>
  <w:num w:numId="15">
    <w:abstractNumId w:val="0"/>
  </w:num>
  <w:num w:numId="16">
    <w:abstractNumId w:val="17"/>
  </w:num>
  <w:num w:numId="17">
    <w:abstractNumId w:val="13"/>
  </w:num>
  <w:num w:numId="18">
    <w:abstractNumId w:val="2"/>
  </w:num>
  <w:num w:numId="19">
    <w:abstractNumId w:val="1"/>
  </w:num>
  <w:num w:numId="20">
    <w:abstractNumId w:val="10"/>
  </w:num>
  <w:num w:numId="21">
    <w:abstractNumId w:val="3"/>
  </w:num>
  <w:num w:numId="22">
    <w:abstractNumId w:val="11"/>
  </w:num>
  <w:num w:numId="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1"/>
    <w:rsid w:val="002754B7"/>
    <w:rsid w:val="002B3202"/>
    <w:rsid w:val="00356CA6"/>
    <w:rsid w:val="003E0CC3"/>
    <w:rsid w:val="007039EE"/>
    <w:rsid w:val="007112F2"/>
    <w:rsid w:val="00786621"/>
    <w:rsid w:val="007F7956"/>
    <w:rsid w:val="00881359"/>
    <w:rsid w:val="008B37DF"/>
    <w:rsid w:val="00A2175A"/>
    <w:rsid w:val="00BB60A1"/>
    <w:rsid w:val="00CD2B6F"/>
    <w:rsid w:val="00D47BA1"/>
    <w:rsid w:val="00E525BE"/>
    <w:rsid w:val="00F1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3929"/>
  <w15:docId w15:val="{D7DBEABA-1F57-4281-B343-454FA52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D47BA1"/>
  </w:style>
  <w:style w:type="character" w:styleId="Strong">
    <w:name w:val="Strong"/>
    <w:basedOn w:val="DefaultParagraphFont"/>
    <w:uiPriority w:val="22"/>
    <w:qFormat/>
    <w:rsid w:val="00D47BA1"/>
    <w:rPr>
      <w:b/>
      <w:bCs/>
    </w:rPr>
  </w:style>
  <w:style w:type="character" w:customStyle="1" w:styleId="apple-converted-space">
    <w:name w:val="apple-converted-space"/>
    <w:basedOn w:val="DefaultParagraphFont"/>
    <w:rsid w:val="00D47BA1"/>
  </w:style>
  <w:style w:type="paragraph" w:styleId="ListParagraph">
    <w:name w:val="List Paragraph"/>
    <w:basedOn w:val="Normal"/>
    <w:uiPriority w:val="34"/>
    <w:qFormat/>
    <w:rsid w:val="00275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3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hb.nlm.nih.gov/" TargetMode="External"/><Relationship Id="rId13" Type="http://schemas.openxmlformats.org/officeDocument/2006/relationships/hyperlink" Target="https://meshb.nlm.nih.gov/" TargetMode="External"/><Relationship Id="rId18" Type="http://schemas.openxmlformats.org/officeDocument/2006/relationships/hyperlink" Target="https://meshb.nlm.nih.gov/" TargetMode="External"/><Relationship Id="rId26" Type="http://schemas.openxmlformats.org/officeDocument/2006/relationships/hyperlink" Target="https://meshb.nlm.nih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shb.nlm.nih.gov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shb.nlm.nih.gov/" TargetMode="External"/><Relationship Id="rId17" Type="http://schemas.openxmlformats.org/officeDocument/2006/relationships/hyperlink" Target="https://meshb.nlm.nih.gov/" TargetMode="External"/><Relationship Id="rId25" Type="http://schemas.openxmlformats.org/officeDocument/2006/relationships/hyperlink" Target="https://meshb.nlm.nih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shb.nlm.nih.gov/" TargetMode="External"/><Relationship Id="rId20" Type="http://schemas.openxmlformats.org/officeDocument/2006/relationships/hyperlink" Target="https://meshb.nlm.nih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shb.nlm.nih.gov/" TargetMode="External"/><Relationship Id="rId24" Type="http://schemas.openxmlformats.org/officeDocument/2006/relationships/hyperlink" Target="https://meshb.nlm.nih.gov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shb.nlm.nih.gov/" TargetMode="External"/><Relationship Id="rId23" Type="http://schemas.openxmlformats.org/officeDocument/2006/relationships/hyperlink" Target="https://meshb.nlm.nih.go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shb.nlm.nih.gov/" TargetMode="External"/><Relationship Id="rId19" Type="http://schemas.openxmlformats.org/officeDocument/2006/relationships/hyperlink" Target="https://meshb.nlm.nih.go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shb.nlm.nih.gov/" TargetMode="External"/><Relationship Id="rId14" Type="http://schemas.openxmlformats.org/officeDocument/2006/relationships/hyperlink" Target="https://meshb.nlm.nih.gov/" TargetMode="External"/><Relationship Id="rId22" Type="http://schemas.openxmlformats.org/officeDocument/2006/relationships/hyperlink" Target="https://meshb.nlm.nih.gov/" TargetMode="External"/><Relationship Id="rId27" Type="http://schemas.openxmlformats.org/officeDocument/2006/relationships/hyperlink" Target="https://meshb.nlm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B5F8EF0F7D840A5437A3C83916D79" ma:contentTypeVersion="12" ma:contentTypeDescription="Create a new document." ma:contentTypeScope="" ma:versionID="2a875f64fe824cfb5faffeb47c4592e5">
  <xsd:schema xmlns:xsd="http://www.w3.org/2001/XMLSchema" xmlns:xs="http://www.w3.org/2001/XMLSchema" xmlns:p="http://schemas.microsoft.com/office/2006/metadata/properties" xmlns:ns2="c18eef1f-f2b9-433e-b253-616cf7aaab37" xmlns:ns3="8b09d1b6-71e5-4e7b-b351-6094cc352de1" targetNamespace="http://schemas.microsoft.com/office/2006/metadata/properties" ma:root="true" ma:fieldsID="08dbe3b750726d9dd2c45a2da07d5124" ns2:_="" ns3:_="">
    <xsd:import namespace="c18eef1f-f2b9-433e-b253-616cf7aaab37"/>
    <xsd:import namespace="8b09d1b6-71e5-4e7b-b351-6094cc352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ef1f-f2b9-433e-b253-616cf7aaa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d1b6-71e5-4e7b-b351-6094cc352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48C2A-C43D-4CD8-98C7-1562BDC8D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1C46F-D500-418A-9156-1B8853AC2628}"/>
</file>

<file path=customXml/itemProps3.xml><?xml version="1.0" encoding="utf-8"?>
<ds:datastoreItem xmlns:ds="http://schemas.openxmlformats.org/officeDocument/2006/customXml" ds:itemID="{C90EA7D7-55A8-4AC6-9CD2-D2766D1BE647}">
  <ds:schemaRefs>
    <ds:schemaRef ds:uri="c18eef1f-f2b9-433e-b253-616cf7aaab37"/>
    <ds:schemaRef ds:uri="http://purl.org/dc/terms/"/>
    <ds:schemaRef ds:uri="8b09d1b6-71e5-4e7b-b351-6094cc352de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Boyd</dc:creator>
  <cp:lastModifiedBy>Jeanette Boyd</cp:lastModifiedBy>
  <cp:revision>2</cp:revision>
  <cp:lastPrinted>2017-02-02T12:17:00Z</cp:lastPrinted>
  <dcterms:created xsi:type="dcterms:W3CDTF">2019-09-19T13:19:00Z</dcterms:created>
  <dcterms:modified xsi:type="dcterms:W3CDTF">2019-09-19T13:19:00Z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0x01010080EB5F8EF0F7D840A5437A3C83916D79</vt:lpwstr>
  </property>
</Properties>
</file>